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9264" w14:textId="77777777" w:rsidR="003B19D8" w:rsidRDefault="003B19D8" w:rsidP="00C65449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ArrIVe Hydration and Wellness</w:t>
      </w:r>
    </w:p>
    <w:p w14:paraId="3B58FF86" w14:textId="02666874" w:rsidR="00AB73F4" w:rsidRPr="008904E6" w:rsidRDefault="00C65449" w:rsidP="00C65449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8904E6">
        <w:rPr>
          <w:rFonts w:ascii="Cambria" w:hAnsi="Cambria" w:cs="Times New Roman"/>
          <w:b/>
          <w:sz w:val="28"/>
          <w:szCs w:val="28"/>
          <w:u w:val="single"/>
        </w:rPr>
        <w:t xml:space="preserve"> IV </w:t>
      </w:r>
      <w:r w:rsidR="003B19D8">
        <w:rPr>
          <w:rFonts w:ascii="Cambria" w:hAnsi="Cambria" w:cs="Times New Roman"/>
          <w:b/>
          <w:sz w:val="28"/>
          <w:szCs w:val="28"/>
          <w:u w:val="single"/>
        </w:rPr>
        <w:t xml:space="preserve">Wellness Therapy </w:t>
      </w:r>
      <w:r w:rsidR="000E299D">
        <w:rPr>
          <w:rFonts w:ascii="Cambria" w:hAnsi="Cambria" w:cs="Times New Roman"/>
          <w:b/>
          <w:sz w:val="28"/>
          <w:szCs w:val="28"/>
          <w:u w:val="single"/>
        </w:rPr>
        <w:t xml:space="preserve">: </w:t>
      </w:r>
      <w:r w:rsidRPr="008904E6">
        <w:rPr>
          <w:rFonts w:ascii="Cambria" w:hAnsi="Cambria" w:cs="Times New Roman"/>
          <w:b/>
          <w:sz w:val="28"/>
          <w:szCs w:val="28"/>
          <w:u w:val="single"/>
        </w:rPr>
        <w:t>Consent Form</w:t>
      </w:r>
    </w:p>
    <w:p w14:paraId="2B0D3B0E" w14:textId="52CBADF0" w:rsidR="00C65449" w:rsidRPr="00937271" w:rsidRDefault="00C65449" w:rsidP="00C65449">
      <w:pPr>
        <w:rPr>
          <w:rFonts w:ascii="Cambria" w:hAnsi="Cambria" w:cs="Times New Roman"/>
          <w:b/>
        </w:rPr>
      </w:pPr>
    </w:p>
    <w:p w14:paraId="6ADCA442" w14:textId="07F9C349" w:rsidR="00C65449" w:rsidRPr="00937271" w:rsidRDefault="00C65449" w:rsidP="00C65449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This document is intended to serve as confirmation of informed consent for IV therapy as ordered by the </w:t>
      </w:r>
      <w:r w:rsidR="003B19D8" w:rsidRPr="00937271">
        <w:rPr>
          <w:rFonts w:ascii="Cambria" w:hAnsi="Cambria" w:cs="Times New Roman"/>
        </w:rPr>
        <w:t>nurse practitioner</w:t>
      </w:r>
      <w:r w:rsidRPr="00937271">
        <w:rPr>
          <w:rFonts w:ascii="Cambria" w:hAnsi="Cambria" w:cs="Times New Roman"/>
        </w:rPr>
        <w:t xml:space="preserve"> at </w:t>
      </w:r>
      <w:r w:rsidR="003B19D8" w:rsidRPr="00937271">
        <w:rPr>
          <w:rFonts w:ascii="Cambria" w:hAnsi="Cambria" w:cs="Times New Roman"/>
        </w:rPr>
        <w:t>ArrIVe Hydration and Wellness</w:t>
      </w:r>
      <w:r w:rsidRPr="00937271">
        <w:rPr>
          <w:rFonts w:ascii="Cambria" w:hAnsi="Cambria" w:cs="Times New Roman"/>
        </w:rPr>
        <w:t>.</w:t>
      </w:r>
    </w:p>
    <w:p w14:paraId="5636657D" w14:textId="7FE05143" w:rsidR="00C65449" w:rsidRPr="00937271" w:rsidRDefault="00C65449" w:rsidP="00C65449">
      <w:pPr>
        <w:rPr>
          <w:rFonts w:ascii="Cambria" w:hAnsi="Cambria" w:cs="Times New Roman"/>
        </w:rPr>
      </w:pPr>
    </w:p>
    <w:p w14:paraId="5B9A63E9" w14:textId="4943B4B9" w:rsidR="00C65449" w:rsidRPr="00937271" w:rsidRDefault="00C65449" w:rsidP="00C65449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  <w:color w:val="000000" w:themeColor="text1"/>
          <w:highlight w:val="lightGray"/>
        </w:rPr>
        <w:t>(Initials)_____</w:t>
      </w:r>
      <w:r w:rsidRPr="00937271">
        <w:rPr>
          <w:rFonts w:ascii="Cambria" w:hAnsi="Cambria" w:cs="Times New Roman"/>
          <w:color w:val="000000" w:themeColor="text1"/>
        </w:rPr>
        <w:t xml:space="preserve"> I</w:t>
      </w:r>
      <w:r w:rsidRPr="00937271">
        <w:rPr>
          <w:rFonts w:ascii="Cambria" w:hAnsi="Cambria" w:cs="Times New Roman"/>
        </w:rPr>
        <w:t xml:space="preserve"> have informed the</w:t>
      </w:r>
      <w:r w:rsidR="003B19D8" w:rsidRPr="00937271">
        <w:rPr>
          <w:rFonts w:ascii="Cambria" w:hAnsi="Cambria" w:cs="Times New Roman"/>
        </w:rPr>
        <w:t xml:space="preserve"> practitioner</w:t>
      </w:r>
      <w:r w:rsidRPr="00937271">
        <w:rPr>
          <w:rFonts w:ascii="Cambria" w:hAnsi="Cambria" w:cs="Times New Roman"/>
        </w:rPr>
        <w:t xml:space="preserve"> of any known allergies to drugs or other substances, or of any past reactions to anesthetics. I have informed the practitioner of all current medications and supplements. </w:t>
      </w:r>
    </w:p>
    <w:p w14:paraId="6C753666" w14:textId="67B4E3CF" w:rsidR="00C65449" w:rsidRPr="00937271" w:rsidRDefault="00C65449" w:rsidP="00C65449">
      <w:pPr>
        <w:rPr>
          <w:rFonts w:ascii="Cambria" w:hAnsi="Cambria" w:cs="Times New Roman"/>
        </w:rPr>
      </w:pPr>
    </w:p>
    <w:p w14:paraId="2A117895" w14:textId="1614933C" w:rsidR="007D53CD" w:rsidRPr="00937271" w:rsidRDefault="00C65449" w:rsidP="00C65449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I understand that I have the right to be informed of the procedure, any feasible alternative options, and the risks and benefits. Except in emergencies, procedures are not performed until I have had an opportunity to receive such information and to give my informed consent. </w:t>
      </w:r>
    </w:p>
    <w:p w14:paraId="227B4959" w14:textId="15ACCE93" w:rsidR="007D53CD" w:rsidRPr="00937271" w:rsidRDefault="007D53CD" w:rsidP="00C65449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I understand that: </w:t>
      </w:r>
    </w:p>
    <w:p w14:paraId="217D8A36" w14:textId="682C04EB" w:rsidR="007D53CD" w:rsidRPr="00937271" w:rsidRDefault="007D53CD" w:rsidP="00C65449">
      <w:pPr>
        <w:rPr>
          <w:rFonts w:ascii="Cambria" w:hAnsi="Cambria" w:cs="Times New Roman"/>
        </w:rPr>
      </w:pPr>
    </w:p>
    <w:p w14:paraId="7BC59A43" w14:textId="449C7E25" w:rsidR="007D53CD" w:rsidRPr="00937271" w:rsidRDefault="007D53CD" w:rsidP="007D53C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 The procedure</w:t>
      </w:r>
      <w:r w:rsidR="00647BA1" w:rsidRPr="00937271">
        <w:rPr>
          <w:rFonts w:ascii="Cambria" w:hAnsi="Cambria" w:cs="Times New Roman"/>
        </w:rPr>
        <w:t xml:space="preserve"> involves inserting a needle into a vein and injecting the prescribed solution. </w:t>
      </w:r>
    </w:p>
    <w:p w14:paraId="42A0377E" w14:textId="4ADF1876" w:rsidR="00647BA1" w:rsidRPr="00937271" w:rsidRDefault="00647BA1" w:rsidP="007D53C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Alternatives to intravenous therapy are oral supplementation and/or dietary and lifestyle changes.</w:t>
      </w:r>
    </w:p>
    <w:p w14:paraId="6BBA3191" w14:textId="7CF8D9FF" w:rsidR="00647BA1" w:rsidRPr="00937271" w:rsidRDefault="00647BA1" w:rsidP="007D53C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Risks of intravenous therapy include but are not limited to:</w:t>
      </w:r>
    </w:p>
    <w:p w14:paraId="71D012BB" w14:textId="03642206" w:rsidR="00647BA1" w:rsidRPr="00937271" w:rsidRDefault="00647BA1" w:rsidP="00647BA1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Occasionally to commonly: </w:t>
      </w:r>
    </w:p>
    <w:p w14:paraId="3379FEE5" w14:textId="37CDCF2C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Discomfort, bruising and pain at the site of injection</w:t>
      </w:r>
    </w:p>
    <w:p w14:paraId="6D91A7E5" w14:textId="7608E2DB" w:rsidR="00647BA1" w:rsidRPr="00937271" w:rsidRDefault="00647BA1" w:rsidP="00647BA1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Rarely:</w:t>
      </w:r>
    </w:p>
    <w:p w14:paraId="4DF3EE02" w14:textId="0AFB0053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Inflammation of the vein used for injection, phlebitis, metabolic disturbances, and injury.</w:t>
      </w:r>
    </w:p>
    <w:p w14:paraId="5A4838E8" w14:textId="5ADA88A7" w:rsidR="00647BA1" w:rsidRPr="00937271" w:rsidRDefault="00647BA1" w:rsidP="00647BA1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Extremely Rarely:</w:t>
      </w:r>
    </w:p>
    <w:p w14:paraId="0CB96429" w14:textId="155B7B6B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Severe allergic reaction, anaphylaxis, infection, cardiac </w:t>
      </w:r>
      <w:proofErr w:type="gramStart"/>
      <w:r w:rsidRPr="00937271">
        <w:rPr>
          <w:rFonts w:ascii="Cambria" w:hAnsi="Cambria" w:cs="Times New Roman"/>
        </w:rPr>
        <w:t>arrest</w:t>
      </w:r>
      <w:proofErr w:type="gramEnd"/>
      <w:r w:rsidRPr="00937271">
        <w:rPr>
          <w:rFonts w:ascii="Cambria" w:hAnsi="Cambria" w:cs="Times New Roman"/>
        </w:rPr>
        <w:t xml:space="preserve"> and death.</w:t>
      </w:r>
    </w:p>
    <w:p w14:paraId="719A833F" w14:textId="4F4636CC" w:rsidR="00647BA1" w:rsidRPr="00937271" w:rsidRDefault="00647BA1" w:rsidP="00647BA1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Benefits of intravenous therapy include:</w:t>
      </w:r>
    </w:p>
    <w:p w14:paraId="53B119FC" w14:textId="12DA2D2B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Injectables are not affected by stomach, or intestinal absorption problems.</w:t>
      </w:r>
    </w:p>
    <w:p w14:paraId="57037867" w14:textId="6B41E404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Total amount of infusion is available to the tissues.</w:t>
      </w:r>
    </w:p>
    <w:p w14:paraId="514D58D0" w14:textId="69AF228F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Nutrients are forced into cells by means of a high concentration gradient.</w:t>
      </w:r>
    </w:p>
    <w:p w14:paraId="7ECDC440" w14:textId="31DE5166" w:rsidR="00647BA1" w:rsidRPr="00937271" w:rsidRDefault="00647BA1" w:rsidP="00647BA1">
      <w:pPr>
        <w:pStyle w:val="ListParagraph"/>
        <w:numPr>
          <w:ilvl w:val="2"/>
          <w:numId w:val="1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Higher doses of nutrients can be given than possible by mouth without intestinal irritation.</w:t>
      </w:r>
    </w:p>
    <w:p w14:paraId="38E57B97" w14:textId="3229BBC1" w:rsidR="00647BA1" w:rsidRPr="00937271" w:rsidRDefault="00647BA1" w:rsidP="00647BA1">
      <w:pPr>
        <w:rPr>
          <w:rFonts w:ascii="Cambria" w:hAnsi="Cambria" w:cs="Times New Roman"/>
        </w:rPr>
      </w:pPr>
    </w:p>
    <w:p w14:paraId="7A3E9C20" w14:textId="17F67E33" w:rsidR="00647BA1" w:rsidRPr="00937271" w:rsidRDefault="00647BA1" w:rsidP="00647BA1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am aware that other unforeseeable complications could occur. I do not expect the practitioners to anticipate and or explain all risk and possible complications. I rely on the practitioner(s) to exercise judgement during the course of treatment with regards to my procedure. I understand the risks and benefits of the procedure and have had the opportunity to have all of my questions answered.</w:t>
      </w:r>
    </w:p>
    <w:p w14:paraId="0614982F" w14:textId="5BF9AA8E" w:rsidR="00647BA1" w:rsidRPr="00937271" w:rsidRDefault="00647BA1" w:rsidP="00647BA1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understand that I have the right to consent to or refuse any proposed treatment at any time prior to its performance. My signature on this form affirms that I have given my consent to IV therapy with any different or further procedures which, in the opinion of my physician, practitioner</w:t>
      </w:r>
      <w:r w:rsidR="0021785E" w:rsidRPr="00937271">
        <w:rPr>
          <w:rFonts w:ascii="Cambria" w:hAnsi="Cambria" w:cs="Times New Roman"/>
        </w:rPr>
        <w:t xml:space="preserve"> or other associated with this practice, may be indicated.</w:t>
      </w:r>
      <w:r w:rsidRPr="00937271">
        <w:rPr>
          <w:rFonts w:ascii="Cambria" w:hAnsi="Cambria" w:cs="Times New Roman"/>
        </w:rPr>
        <w:t xml:space="preserve"> </w:t>
      </w:r>
    </w:p>
    <w:p w14:paraId="14110359" w14:textId="18453F0E" w:rsidR="0021785E" w:rsidRPr="00937271" w:rsidRDefault="0021785E" w:rsidP="00647BA1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“Chelation Therapy” is often a confusing term used in conjunction with IV Nutrient Therapy. If you are receiving IV therapy for detoxification, and – or the treatment of heavy metals in your body your therapy may include a chelating substance, such as EDTA or DMPS along with specific nutrients. Any use of chelation outside those boundaries is outside of the scope of Connecticut </w:t>
      </w:r>
      <w:proofErr w:type="gramStart"/>
      <w:r w:rsidRPr="00937271">
        <w:rPr>
          <w:rFonts w:ascii="Cambria" w:hAnsi="Cambria" w:cs="Times New Roman"/>
        </w:rPr>
        <w:t>law, and</w:t>
      </w:r>
      <w:proofErr w:type="gramEnd"/>
      <w:r w:rsidRPr="00937271">
        <w:rPr>
          <w:rFonts w:ascii="Cambria" w:hAnsi="Cambria" w:cs="Times New Roman"/>
        </w:rPr>
        <w:t xml:space="preserve"> will not be offered in this clinic. </w:t>
      </w:r>
    </w:p>
    <w:p w14:paraId="3390BEEC" w14:textId="52F93E79" w:rsidR="0021785E" w:rsidRPr="00937271" w:rsidRDefault="0021785E" w:rsidP="00647BA1">
      <w:pPr>
        <w:rPr>
          <w:rFonts w:ascii="Cambria" w:hAnsi="Cambria" w:cs="Times New Roman"/>
        </w:rPr>
      </w:pPr>
    </w:p>
    <w:p w14:paraId="1F419218" w14:textId="0548ED12" w:rsidR="0021785E" w:rsidRPr="00937271" w:rsidRDefault="0021785E" w:rsidP="00647BA1">
      <w:pPr>
        <w:rPr>
          <w:rFonts w:ascii="Cambria" w:hAnsi="Cambria" w:cs="Times New Roman"/>
          <w:b/>
        </w:rPr>
      </w:pPr>
      <w:r w:rsidRPr="00937271">
        <w:rPr>
          <w:rFonts w:ascii="Cambria" w:hAnsi="Cambria" w:cs="Times New Roman"/>
          <w:b/>
        </w:rPr>
        <w:t xml:space="preserve">I understand that all nutrient infusions given at </w:t>
      </w:r>
      <w:r w:rsidR="003B19D8" w:rsidRPr="00937271">
        <w:rPr>
          <w:rFonts w:ascii="Cambria" w:hAnsi="Cambria" w:cs="Times New Roman"/>
          <w:b/>
        </w:rPr>
        <w:t>ArrIVe Hydration and Wellness</w:t>
      </w:r>
      <w:r w:rsidRPr="00937271">
        <w:rPr>
          <w:rFonts w:ascii="Cambria" w:hAnsi="Cambria" w:cs="Times New Roman"/>
          <w:b/>
        </w:rPr>
        <w:t xml:space="preserve"> are considered investigational/experimental. These infusions are not considered standard of care and are billable to insurance</w:t>
      </w:r>
      <w:r w:rsidR="003B19D8" w:rsidRPr="00937271">
        <w:rPr>
          <w:rFonts w:ascii="Cambria" w:hAnsi="Cambria" w:cs="Times New Roman"/>
          <w:b/>
        </w:rPr>
        <w:t xml:space="preserve"> by patient submission only but most likely will not be covered.</w:t>
      </w:r>
      <w:r w:rsidRPr="00937271">
        <w:rPr>
          <w:rFonts w:ascii="Cambria" w:hAnsi="Cambria" w:cs="Times New Roman"/>
          <w:b/>
        </w:rPr>
        <w:t xml:space="preserve"> </w:t>
      </w:r>
    </w:p>
    <w:p w14:paraId="59BB6DEE" w14:textId="77777777" w:rsidR="000E299D" w:rsidRPr="00937271" w:rsidRDefault="000E299D" w:rsidP="00647BA1">
      <w:pPr>
        <w:rPr>
          <w:rFonts w:ascii="Cambria" w:hAnsi="Cambria" w:cs="Times New Roman"/>
          <w:b/>
        </w:rPr>
      </w:pPr>
    </w:p>
    <w:p w14:paraId="3FFD2643" w14:textId="39621BD9" w:rsidR="0021785E" w:rsidRPr="00937271" w:rsidRDefault="0021785E" w:rsidP="00647BA1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My signature below confirms that:</w:t>
      </w:r>
    </w:p>
    <w:p w14:paraId="03D32728" w14:textId="4288A6E2" w:rsidR="0021785E" w:rsidRPr="00937271" w:rsidRDefault="0021785E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 I understand the information provided on this form and agree to the foregoing.</w:t>
      </w:r>
    </w:p>
    <w:p w14:paraId="0F76FB87" w14:textId="282FFC6F" w:rsidR="0021785E" w:rsidRPr="00937271" w:rsidRDefault="0021785E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The procedure(s) set forth above has been adequately explained to me by my practitioner.</w:t>
      </w:r>
    </w:p>
    <w:p w14:paraId="29C80D32" w14:textId="3411B730" w:rsidR="0021785E" w:rsidRPr="00937271" w:rsidRDefault="0021785E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have received all the information and explanation I desire concerning the procedure.</w:t>
      </w:r>
    </w:p>
    <w:p w14:paraId="26AD6ED3" w14:textId="255425F3" w:rsidR="0021785E" w:rsidRPr="00937271" w:rsidRDefault="0021785E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authorize and consent to the performance of the procedure(s).</w:t>
      </w:r>
    </w:p>
    <w:p w14:paraId="39E5AC4C" w14:textId="77777777" w:rsidR="00EC7434" w:rsidRPr="00937271" w:rsidRDefault="00EC7434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 xml:space="preserve">I understand chart review and discussion of my treatment may take place with the standing medical director, </w:t>
      </w:r>
    </w:p>
    <w:p w14:paraId="63D49342" w14:textId="199D70FC" w:rsidR="00EC7434" w:rsidRPr="00937271" w:rsidRDefault="00EC7434" w:rsidP="00EC7434">
      <w:pPr>
        <w:pStyle w:val="ListParagraph"/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Dr. Tiffany Sanders.</w:t>
      </w:r>
    </w:p>
    <w:p w14:paraId="2DF3A63A" w14:textId="48043E8D" w:rsidR="0021785E" w:rsidRPr="00937271" w:rsidRDefault="0021785E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understand that intravenous therapies provided are experimental and may not be approved by the United States Food and Drug Administration for the treatment of my medical condition.</w:t>
      </w:r>
      <w:r w:rsidR="003B19D8" w:rsidRPr="00937271">
        <w:rPr>
          <w:rFonts w:ascii="Cambria" w:hAnsi="Cambria" w:cs="Times New Roman"/>
        </w:rPr>
        <w:t xml:space="preserve">  BUT the </w:t>
      </w:r>
      <w:r w:rsidR="000E299D" w:rsidRPr="00937271">
        <w:rPr>
          <w:rFonts w:ascii="Cambria" w:hAnsi="Cambria" w:cs="Times New Roman"/>
        </w:rPr>
        <w:t>infusion ingredients themselves are approved by the FDA.</w:t>
      </w:r>
    </w:p>
    <w:p w14:paraId="5E695B41" w14:textId="2605D38A" w:rsidR="00EC7434" w:rsidRPr="00937271" w:rsidRDefault="00EC7434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agree to allow discussion of continuous or adjunct treatment with my primary PCP upon request.</w:t>
      </w:r>
    </w:p>
    <w:p w14:paraId="65E07A3E" w14:textId="14EE9802" w:rsidR="00EC7434" w:rsidRPr="00937271" w:rsidRDefault="00EC7434" w:rsidP="0021785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937271">
        <w:rPr>
          <w:rFonts w:ascii="Cambria" w:hAnsi="Cambria" w:cs="Times New Roman"/>
        </w:rPr>
        <w:t>I agree to abide by reasonable follow up testing recommendations and accuracy of my medical history.</w:t>
      </w:r>
    </w:p>
    <w:p w14:paraId="7CD59A34" w14:textId="2989C44A" w:rsidR="00937271" w:rsidRDefault="00937271" w:rsidP="00937271">
      <w:pPr>
        <w:rPr>
          <w:rFonts w:ascii="Cambria" w:hAnsi="Cambria" w:cs="Times New Roman"/>
          <w:sz w:val="20"/>
          <w:szCs w:val="20"/>
        </w:rPr>
      </w:pPr>
    </w:p>
    <w:p w14:paraId="253C070D" w14:textId="77777777" w:rsidR="00937271" w:rsidRPr="00937271" w:rsidRDefault="00937271" w:rsidP="00937271">
      <w:pPr>
        <w:rPr>
          <w:rFonts w:ascii="Cambria" w:hAnsi="Cambria" w:cs="Times New Roman"/>
          <w:sz w:val="20"/>
          <w:szCs w:val="20"/>
        </w:rPr>
      </w:pPr>
    </w:p>
    <w:p w14:paraId="4484466E" w14:textId="07A30F1C" w:rsidR="0021785E" w:rsidRPr="00937271" w:rsidRDefault="0021785E" w:rsidP="0021785E">
      <w:pPr>
        <w:rPr>
          <w:rFonts w:ascii="Cambria" w:hAnsi="Cambria" w:cs="Times New Roman"/>
        </w:rPr>
      </w:pPr>
    </w:p>
    <w:p w14:paraId="15875A73" w14:textId="77777777" w:rsidR="000E299D" w:rsidRPr="00937271" w:rsidRDefault="000E299D" w:rsidP="0021785E">
      <w:pPr>
        <w:rPr>
          <w:rFonts w:ascii="Cambria" w:hAnsi="Cambria" w:cs="Times New Roman"/>
        </w:rPr>
      </w:pPr>
    </w:p>
    <w:p w14:paraId="5E7CC0A2" w14:textId="72F6F85D" w:rsidR="000E299D" w:rsidRPr="00937271" w:rsidRDefault="0021785E" w:rsidP="0021785E">
      <w:pPr>
        <w:rPr>
          <w:rFonts w:ascii="Cambria" w:hAnsi="Cambria" w:cs="Times New Roman"/>
          <w:highlight w:val="lightGray"/>
        </w:rPr>
      </w:pPr>
      <w:r w:rsidRPr="00937271">
        <w:rPr>
          <w:rFonts w:ascii="Cambria" w:hAnsi="Cambria" w:cs="Times New Roman"/>
          <w:highlight w:val="lightGray"/>
        </w:rPr>
        <w:t>_______________________________________</w:t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  <w:t>_______________________</w:t>
      </w:r>
    </w:p>
    <w:p w14:paraId="4E152CB1" w14:textId="1D606522" w:rsidR="000E299D" w:rsidRPr="00937271" w:rsidRDefault="0021785E" w:rsidP="0021785E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  <w:highlight w:val="lightGray"/>
        </w:rPr>
        <w:t>Patient’s Name – Please Print</w:t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  <w:t>Date</w:t>
      </w:r>
    </w:p>
    <w:p w14:paraId="62004A90" w14:textId="77777777" w:rsidR="000E299D" w:rsidRPr="00937271" w:rsidRDefault="000E299D" w:rsidP="0021785E">
      <w:pPr>
        <w:rPr>
          <w:rFonts w:ascii="Cambria" w:hAnsi="Cambria" w:cs="Times New Roman"/>
        </w:rPr>
      </w:pPr>
    </w:p>
    <w:p w14:paraId="02D649D2" w14:textId="5F5402FF" w:rsidR="0021785E" w:rsidRPr="00937271" w:rsidRDefault="0021785E" w:rsidP="0021785E">
      <w:pPr>
        <w:rPr>
          <w:rFonts w:ascii="Cambria" w:hAnsi="Cambria" w:cs="Times New Roman"/>
          <w:highlight w:val="lightGray"/>
        </w:rPr>
      </w:pPr>
      <w:r w:rsidRPr="00937271">
        <w:rPr>
          <w:rFonts w:ascii="Cambria" w:hAnsi="Cambria" w:cs="Times New Roman"/>
          <w:highlight w:val="lightGray"/>
        </w:rPr>
        <w:t>_______________________________________</w:t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  <w:t>_______________________</w:t>
      </w:r>
    </w:p>
    <w:p w14:paraId="3503CFCC" w14:textId="0A61F6C9" w:rsidR="0021785E" w:rsidRPr="00937271" w:rsidRDefault="0021785E" w:rsidP="0021785E">
      <w:pPr>
        <w:rPr>
          <w:rFonts w:ascii="Cambria" w:hAnsi="Cambria" w:cs="Times New Roman"/>
        </w:rPr>
      </w:pPr>
      <w:r w:rsidRPr="00937271">
        <w:rPr>
          <w:rFonts w:ascii="Cambria" w:hAnsi="Cambria" w:cs="Times New Roman"/>
          <w:highlight w:val="lightGray"/>
        </w:rPr>
        <w:t>Patient’s Signature</w:t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</w:r>
      <w:r w:rsidRPr="00937271">
        <w:rPr>
          <w:rFonts w:ascii="Cambria" w:hAnsi="Cambria" w:cs="Times New Roman"/>
          <w:highlight w:val="lightGray"/>
        </w:rPr>
        <w:tab/>
        <w:t>Date</w:t>
      </w:r>
    </w:p>
    <w:sectPr w:rsidR="0021785E" w:rsidRPr="00937271" w:rsidSect="00217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2DA"/>
    <w:multiLevelType w:val="hybridMultilevel"/>
    <w:tmpl w:val="8808FDDE"/>
    <w:lvl w:ilvl="0" w:tplc="DFC2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00186"/>
    <w:multiLevelType w:val="hybridMultilevel"/>
    <w:tmpl w:val="D256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C430A"/>
    <w:multiLevelType w:val="hybridMultilevel"/>
    <w:tmpl w:val="6DC8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59682">
    <w:abstractNumId w:val="0"/>
  </w:num>
  <w:num w:numId="2" w16cid:durableId="1266421735">
    <w:abstractNumId w:val="2"/>
  </w:num>
  <w:num w:numId="3" w16cid:durableId="89550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49"/>
    <w:rsid w:val="000E299D"/>
    <w:rsid w:val="0021785E"/>
    <w:rsid w:val="003B19D8"/>
    <w:rsid w:val="004D3AB0"/>
    <w:rsid w:val="00647BA1"/>
    <w:rsid w:val="007D53CD"/>
    <w:rsid w:val="008904E6"/>
    <w:rsid w:val="00937271"/>
    <w:rsid w:val="00BB44E4"/>
    <w:rsid w:val="00BE692A"/>
    <w:rsid w:val="00C65449"/>
    <w:rsid w:val="00E87BEC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C613"/>
  <w14:defaultImageDpi w14:val="32767"/>
  <w15:chartTrackingRefBased/>
  <w15:docId w15:val="{1B4A9CA9-5AC1-BD4A-B597-CF162C7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Monahan</dc:creator>
  <cp:keywords/>
  <dc:description/>
  <cp:lastModifiedBy> </cp:lastModifiedBy>
  <cp:revision>2</cp:revision>
  <dcterms:created xsi:type="dcterms:W3CDTF">2022-07-07T17:26:00Z</dcterms:created>
  <dcterms:modified xsi:type="dcterms:W3CDTF">2022-07-07T17:26:00Z</dcterms:modified>
</cp:coreProperties>
</file>